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57" w:before="28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Протокол заседание </w:t>
      </w:r>
      <w:bookmarkStart w:id="0" w:name="_GoBack1"/>
      <w:bookmarkEnd w:id="0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Комиссии по противодействию коррупции и урегулированию конфликта интересов Федерального казенного предприятия «Государственный казенный научно-испытательный полигон авиационных систем имени Л.К.Сафронова»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>27 декабря 2023 года в Федеральном Казенном предприятии «Государственный казенный научно - испытательный полигон авиационных систем имени Л.К. Сафронова» (далее-Предприятие) состоялось очередное заседание Комиссии по противодействию коррупции и урегулированию конфликта интересов.</w:t>
      </w:r>
    </w:p>
    <w:p>
      <w:pPr>
        <w:pStyle w:val="Normal"/>
        <w:bidi w:val="0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>Одним из оснований для проведения заседания Комиссии послужило исполнение плана работы Комиссии по противодействию коррупции и урегулированию конфликта интересов (далее-Комиссия), утвержденного Директором Предприятия 16.01.2023, (далее-План)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По результатам рассмотрения Плана к заседанию Комиссии в установленном порядке было подготовлено мотивированное заключение ответственного секретаря Комиссии о: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результатах реализации мероприятий в сфере противодействия коррупции на Предприятии (о ежеквартальных отчетах, предоставляемых в Минпромторг России);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анализе проведенной работы и мероприятиях по противодействию коррупции и урегулированию конфликта интересов на Предприятии по итогам 2023 года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на повестку совещания вопроса о назначении уполномоченного лица на обеспечение работы официального интернет-сайта Предприятия (раздел «Противодействие коррупции»)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всем трем вопросам докладывал ответственный секретарь Комиссии  который разъяснил присутствующим, что:</w:t>
      </w:r>
    </w:p>
    <w:p>
      <w:pPr>
        <w:pStyle w:val="ListParagraph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 исполнение приказа п. 4 приказа Минпромторга России от 08 апреля 2016 года № 1094 «Об утверждении Комплекса мероприятий по реализации антикоррупционной политики в организациях, подведомственных Минпромторгу России» в адрес Минпромторга России будут направлены сведения о результатах реализации мероприятий в сфере противодействия коррупции» на Предприятии за 2023 год в срок до 10.01.2024. </w:t>
      </w:r>
    </w:p>
    <w:p>
      <w:pPr>
        <w:pStyle w:val="ListParagraph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Подводя итоги проведенной работы Комиссией по </w:t>
      </w:r>
      <w:r>
        <w:rPr>
          <w:rFonts w:eastAsia="Times New Roman" w:cs="Times New Roman" w:ascii="Times New Roman" w:hAnsi="Times New Roman"/>
          <w:sz w:val="28"/>
          <w:szCs w:val="28"/>
        </w:rPr>
        <w:t>противодействию коррупции и урегулированию конфликта интересов за 2023, можно сделать вывод о том, что в течение всего периода Комиссия добросовестно и плодотворно исполняла возложенные на нее задачи,- ежеквартально проводились заседания, в ходе которых коллегиально рассматривались вопросы, согласно Плану, утвержденного Директором Предприятия; запрашиваемые сведения направлялись В Минпромторг России и ФГУБ «НИЦ Институт имени Н.Е.Жуковского» в бумажном и электронном виде, а также посредством заполнения мониторинговых форм в соответствующих «личных кабинетах» организаций в Государственной информационной  системе промышленности (ГИСП), включая дополнительную Мониторинговую форму № 6 АК-ПО-САЙТ-1.2_2023 «Сведения о разделе , посвященным вопросам противодействия коррупции, официального интернет-сайта организации. Также был проведен анализ соответствия локальных нормативных актов Предприятия по вопросам противодействия коррупции действующему законодательству РФ. В дополнение к этому,Комиссией был рассмотрен вопрос о соответствии подраздела «Противодействие коррупции» официального сайта предприятия требованиям приказа Минтруда  России от 07.10.2013 № 530н и рекомендациям Минпромторга России, при заполнении Мониториговой формы № 6 АК-ПО-САЙТ-1.2_2023 на все вопросы, подразумевающие собой положительные ответы, уполномоченное лицо по противодействию коррупции и иных правонарушений дало положительный ответ. Также, во исполнение  плана работы Комиссии за 3-ий квартал 2023 года ответственным лицом за направление сведений в Минпромторг России для их включения (исключения) в реестр лиц, уволенных в связи с утратой доверия, после изучения официальных сведений, представленных официальным электронным источником, gossluzba.gov.ru,  представило Комиссии легитимный вывод о том, что за отчетный период на Предприятии не было случаев увольнения сотрудников Предприятия в связи с утратой доверия, в связи с чем и работа по занесению и исключению из списка лиц, уволенных в связи с утратой доверия не проводилась.</w:t>
      </w:r>
    </w:p>
    <w:p>
      <w:pPr>
        <w:pStyle w:val="ListParagraph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повестку дня совещания Комиссии 20.09.2023 был внесен вопрос о наличии конфликта интересов, возникающих в результате работы родственников в ФКП «ГкНИПАС имени Л.К.Сафронова», входе которого членами комиссии были изучены нормативно-правовые акты, определяющие конфликт интересов,после чего было составлено единое, обусловленное действующей нормативно-правовой базой РФ заключение, что за отчетный период случаев возникновения конфликта интересов, возникающих в результате работы сотрудников на Предприятии совместно со своими родственниками,не возникало.</w:t>
      </w:r>
    </w:p>
    <w:p>
      <w:pPr>
        <w:pStyle w:val="ListParagraph"/>
        <w:numPr>
          <w:ilvl w:val="0"/>
          <w:numId w:val="0"/>
        </w:numPr>
        <w:ind w:left="50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дополнение к вышеизложенному, во исполнение Приказа НИПАС № 212 от 07.07.2023 «Об утверждении документов, регламентирующих организацию антикоррупционной деятельности» Комиссией было ознакомлено было ознакомлено более 88% персонала с документами, регламентирующими организацию антикоррупционной деятельности.</w:t>
      </w:r>
    </w:p>
    <w:p>
      <w:pPr>
        <w:pStyle w:val="ListParagraph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реализации ст.13.3 Федерального закона от 25.12. 2008 № 273-ФЗ «О противодействии коррупции» и приказа Минпромторга России от 08.04.2016 № 1094 «Об утверждении Комплекса мероприятий по реализации антикоррупционной политики в организациях, подведомственных Минпромторгу России», а также в связи с изменениями кадрового состава, по предложению ответственного секретаря, Комиссией единогласно было принято решение о  назначении ответственным лицом за обеспечение работы официального интернет-сайта ФКП «ГкНИПАС имени Л.К.Сафронова» начальника отдела системного администрирования.</w:t>
      </w:r>
    </w:p>
    <w:p>
      <w:pPr>
        <w:pStyle w:val="ListParagraph"/>
        <w:numPr>
          <w:ilvl w:val="0"/>
          <w:numId w:val="0"/>
        </w:numPr>
        <w:ind w:left="50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Заслушав информацию докладчика, </w:t>
      </w:r>
      <w:r>
        <w:rPr>
          <w:rFonts w:cs="Times New Roman" w:ascii="Times New Roman" w:hAnsi="Times New Roman"/>
          <w:b/>
          <w:sz w:val="28"/>
          <w:szCs w:val="28"/>
        </w:rPr>
        <w:t>Комиссия решила: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Принять информацию ответственного секретаря к сведению;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Обеспечить постоянный контроль за исполнением плана работы Комиссии на 202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  <w:t>3 год;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Реализовать мероприятия в соответствии с Планом.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 комиссии </w:t>
        <w:tab/>
        <w:tab/>
        <w:tab/>
        <w:tab/>
        <w:tab/>
        <w:t xml:space="preserve">                            А.Ю. Сидоров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Секретарь комиссии</w:t>
        <w:tab/>
        <w:tab/>
        <w:tab/>
        <w:tab/>
        <w:tab/>
        <w:tab/>
        <w:tab/>
        <w:tab/>
        <w:t xml:space="preserve">       К.С. Модестов</w:t>
      </w:r>
    </w:p>
    <w:sectPr>
      <w:type w:val="nextPage"/>
      <w:pgSz w:w="11906" w:h="16838"/>
      <w:pgMar w:left="1276" w:right="566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bf79a4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0d1f5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bf79a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LibreOffice/6.4.7.2$Linux_X86_64 LibreOffice_project/40$Build-2</Application>
  <Pages>3</Pages>
  <Words>678</Words>
  <Characters>5043</Characters>
  <CharactersWithSpaces>5749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2021-09-29T10:04:00Z</dcterms:created>
  <dc:creator>Удовенко Юлия Вячеславовна</dc:creator>
  <dc:description/>
  <dc:language>ru-RU</dc:language>
  <cp:lastModifiedBy/>
  <cp:lastPrinted>2023-12-26T18:40:49Z</cp:lastPrinted>
  <dcterms:modified xsi:type="dcterms:W3CDTF">2024-01-11T10:24:04Z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